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709A" w:rsidRPr="00F17AE9" w:rsidRDefault="00E8709A" w:rsidP="00E8709A">
      <w:pPr>
        <w:jc w:val="both"/>
        <w:rPr>
          <w:rFonts w:ascii="Arial" w:hAnsi="Arial" w:cs="Arial"/>
          <w:sz w:val="28"/>
          <w:szCs w:val="28"/>
        </w:rPr>
      </w:pPr>
      <w:r w:rsidRPr="00F17AE9">
        <w:rPr>
          <w:rFonts w:ascii="Arial" w:hAnsi="Arial" w:cs="Arial"/>
          <w:sz w:val="28"/>
          <w:szCs w:val="28"/>
        </w:rPr>
        <w:t>NEWS FROM</w:t>
      </w:r>
    </w:p>
    <w:p w:rsidR="00E8709A" w:rsidRPr="00F17AE9" w:rsidRDefault="00E8709A" w:rsidP="00E8709A">
      <w:pPr>
        <w:rPr>
          <w:rFonts w:ascii="Arial" w:hAnsi="Arial" w:cs="Arial"/>
          <w:b/>
          <w:bCs/>
          <w:sz w:val="28"/>
          <w:szCs w:val="28"/>
        </w:rPr>
      </w:pPr>
      <w:r w:rsidRPr="00F17AE9">
        <w:rPr>
          <w:rFonts w:ascii="Arial" w:hAnsi="Arial" w:cs="Arial"/>
          <w:b/>
          <w:bCs/>
          <w:noProof/>
          <w:sz w:val="28"/>
          <w:szCs w:val="28"/>
          <w:lang w:val="en-US" w:eastAsia="en-US"/>
        </w:rPr>
        <w:drawing>
          <wp:inline distT="0" distB="0" distL="0" distR="0">
            <wp:extent cx="2286000" cy="476250"/>
            <wp:effectExtent l="19050" t="0" r="0" b="0"/>
            <wp:docPr id="1" name="Picture 1" descr="cid:image001.jpg@01CB8642.CB58A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jpg@01CB8642.CB58A960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709A" w:rsidRDefault="00E8709A" w:rsidP="00DB5178">
      <w:pPr>
        <w:spacing w:after="0"/>
        <w:jc w:val="both"/>
        <w:rPr>
          <w:rFonts w:ascii="Arial" w:hAnsi="Arial" w:cs="Arial"/>
        </w:rPr>
      </w:pPr>
      <w:r w:rsidRPr="00F17AE9">
        <w:rPr>
          <w:rFonts w:ascii="Arial" w:hAnsi="Arial" w:cs="Arial"/>
        </w:rPr>
        <w:t>For Immediate Release:</w:t>
      </w:r>
    </w:p>
    <w:p w:rsidR="00DB5178" w:rsidRDefault="00FE10A8" w:rsidP="00E8709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March 16</w:t>
      </w:r>
      <w:r w:rsidRPr="00FE10A8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>, 2016</w:t>
      </w:r>
    </w:p>
    <w:p w:rsidR="00DB5178" w:rsidRDefault="00F24F87" w:rsidP="00F24F87">
      <w:pPr>
        <w:spacing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Fidelity Bank (Bahamas) Limited </w:t>
      </w:r>
      <w:r w:rsidR="00FE10A8">
        <w:rPr>
          <w:rFonts w:ascii="Arial" w:hAnsi="Arial" w:cs="Arial"/>
          <w:b/>
        </w:rPr>
        <w:t xml:space="preserve">Launches </w:t>
      </w:r>
      <w:r w:rsidR="00C274CC" w:rsidRPr="00FB327F">
        <w:rPr>
          <w:rFonts w:ascii="Arial" w:hAnsi="Arial" w:cs="Arial"/>
          <w:b/>
        </w:rPr>
        <w:t>Enhanced</w:t>
      </w:r>
      <w:r w:rsidR="00C274CC">
        <w:rPr>
          <w:rFonts w:ascii="Arial" w:hAnsi="Arial" w:cs="Arial"/>
          <w:b/>
        </w:rPr>
        <w:t xml:space="preserve"> Online</w:t>
      </w:r>
      <w:r w:rsidR="00FE10A8">
        <w:rPr>
          <w:rFonts w:ascii="Arial" w:hAnsi="Arial" w:cs="Arial"/>
          <w:b/>
        </w:rPr>
        <w:t xml:space="preserve"> Banking Service</w:t>
      </w:r>
    </w:p>
    <w:p w:rsidR="00FE10A8" w:rsidRPr="005167D6" w:rsidRDefault="0062351D" w:rsidP="00FE10A8">
      <w:pPr>
        <w:jc w:val="both"/>
        <w:rPr>
          <w:rFonts w:cstheme="minorHAnsi"/>
        </w:rPr>
      </w:pPr>
      <w:r w:rsidRPr="005167D6">
        <w:rPr>
          <w:rFonts w:cstheme="minorHAnsi"/>
        </w:rPr>
        <w:t>Fidelity Bank (Bahamas) Limited</w:t>
      </w:r>
      <w:r w:rsidR="00FE10A8" w:rsidRPr="005167D6">
        <w:rPr>
          <w:rFonts w:cstheme="minorHAnsi"/>
        </w:rPr>
        <w:t xml:space="preserve">, announced today that </w:t>
      </w:r>
      <w:r w:rsidRPr="005167D6">
        <w:rPr>
          <w:rFonts w:cstheme="minorHAnsi"/>
        </w:rPr>
        <w:t>it</w:t>
      </w:r>
      <w:r w:rsidR="00FE10A8" w:rsidRPr="005167D6">
        <w:rPr>
          <w:rFonts w:cstheme="minorHAnsi"/>
        </w:rPr>
        <w:t xml:space="preserve"> has launched a redesigned onl</w:t>
      </w:r>
      <w:r w:rsidRPr="005167D6">
        <w:rPr>
          <w:rFonts w:cstheme="minorHAnsi"/>
        </w:rPr>
        <w:t>ine banking service</w:t>
      </w:r>
      <w:r w:rsidR="007B2163" w:rsidRPr="005167D6">
        <w:rPr>
          <w:rFonts w:cstheme="minorHAnsi"/>
        </w:rPr>
        <w:t xml:space="preserve"> with new and improved features. </w:t>
      </w:r>
      <w:r w:rsidR="00FE10A8" w:rsidRPr="005167D6">
        <w:rPr>
          <w:rFonts w:cstheme="minorHAnsi"/>
        </w:rPr>
        <w:t>The enhanced service for personal and business customers fea</w:t>
      </w:r>
      <w:r w:rsidR="007B2163" w:rsidRPr="005167D6">
        <w:rPr>
          <w:rFonts w:cstheme="minorHAnsi"/>
        </w:rPr>
        <w:t xml:space="preserve">tures a clean, intuitive design, taking </w:t>
      </w:r>
      <w:r w:rsidR="00FE10A8" w:rsidRPr="005167D6">
        <w:rPr>
          <w:rFonts w:cstheme="minorHAnsi"/>
        </w:rPr>
        <w:t xml:space="preserve">money movement and management capabilities </w:t>
      </w:r>
      <w:r w:rsidR="007B2163" w:rsidRPr="005167D6">
        <w:rPr>
          <w:rFonts w:cstheme="minorHAnsi"/>
        </w:rPr>
        <w:t xml:space="preserve">to a new level. </w:t>
      </w:r>
    </w:p>
    <w:p w:rsidR="00FB327F" w:rsidRDefault="000C0F85" w:rsidP="00B82CAB">
      <w:pPr>
        <w:jc w:val="both"/>
        <w:rPr>
          <w:rFonts w:cstheme="minorHAnsi"/>
        </w:rPr>
      </w:pPr>
      <w:r>
        <w:rPr>
          <w:rFonts w:cstheme="minorHAnsi"/>
        </w:rPr>
        <w:t>Before the upgrade, Fidelity’s Online Banking platform allowed customers the convenience of performing a number of banking activities via the Internet anytime, anywhere. Customer</w:t>
      </w:r>
      <w:r w:rsidR="00F51868">
        <w:rPr>
          <w:rFonts w:cstheme="minorHAnsi"/>
        </w:rPr>
        <w:t>s</w:t>
      </w:r>
      <w:r w:rsidR="00FB327F">
        <w:rPr>
          <w:rFonts w:cstheme="minorHAnsi"/>
        </w:rPr>
        <w:t xml:space="preserve"> were able to:</w:t>
      </w:r>
    </w:p>
    <w:p w:rsidR="00FB327F" w:rsidRDefault="00FB327F" w:rsidP="00FB327F">
      <w:pPr>
        <w:pStyle w:val="ListParagraph"/>
        <w:numPr>
          <w:ilvl w:val="0"/>
          <w:numId w:val="3"/>
        </w:numPr>
        <w:ind w:left="1350" w:hanging="270"/>
        <w:jc w:val="both"/>
        <w:rPr>
          <w:rFonts w:cstheme="minorHAnsi"/>
        </w:rPr>
      </w:pPr>
      <w:r>
        <w:rPr>
          <w:rFonts w:cstheme="minorHAnsi"/>
        </w:rPr>
        <w:t>C</w:t>
      </w:r>
      <w:r w:rsidR="000C0F85" w:rsidRPr="00FB327F">
        <w:rPr>
          <w:rFonts w:cstheme="minorHAnsi"/>
        </w:rPr>
        <w:t xml:space="preserve">heck their account balances </w:t>
      </w:r>
    </w:p>
    <w:p w:rsidR="00FB327F" w:rsidRDefault="00FB327F" w:rsidP="00FB327F">
      <w:pPr>
        <w:pStyle w:val="ListParagraph"/>
        <w:numPr>
          <w:ilvl w:val="0"/>
          <w:numId w:val="3"/>
        </w:numPr>
        <w:ind w:left="1350" w:hanging="270"/>
        <w:jc w:val="both"/>
        <w:rPr>
          <w:rFonts w:cstheme="minorHAnsi"/>
        </w:rPr>
      </w:pPr>
      <w:r>
        <w:rPr>
          <w:rFonts w:cstheme="minorHAnsi"/>
        </w:rPr>
        <w:t>Transfer between accounts</w:t>
      </w:r>
    </w:p>
    <w:p w:rsidR="00FB327F" w:rsidRDefault="00FB327F" w:rsidP="00FB327F">
      <w:pPr>
        <w:pStyle w:val="ListParagraph"/>
        <w:numPr>
          <w:ilvl w:val="0"/>
          <w:numId w:val="3"/>
        </w:numPr>
        <w:ind w:left="1350" w:hanging="270"/>
        <w:jc w:val="both"/>
        <w:rPr>
          <w:rFonts w:cstheme="minorHAnsi"/>
        </w:rPr>
      </w:pPr>
      <w:r>
        <w:rPr>
          <w:rFonts w:cstheme="minorHAnsi"/>
        </w:rPr>
        <w:t xml:space="preserve">Pay utility bills </w:t>
      </w:r>
      <w:r w:rsidR="000C0F85" w:rsidRPr="00FB327F">
        <w:rPr>
          <w:rFonts w:cstheme="minorHAnsi"/>
        </w:rPr>
        <w:t xml:space="preserve"> </w:t>
      </w:r>
    </w:p>
    <w:p w:rsidR="00FB327F" w:rsidRDefault="00FB327F" w:rsidP="00FB327F">
      <w:pPr>
        <w:pStyle w:val="ListParagraph"/>
        <w:numPr>
          <w:ilvl w:val="0"/>
          <w:numId w:val="3"/>
        </w:numPr>
        <w:ind w:left="1350" w:hanging="270"/>
        <w:jc w:val="both"/>
        <w:rPr>
          <w:rFonts w:cstheme="minorHAnsi"/>
        </w:rPr>
      </w:pPr>
      <w:r>
        <w:rPr>
          <w:rFonts w:cstheme="minorHAnsi"/>
        </w:rPr>
        <w:t>C</w:t>
      </w:r>
      <w:r w:rsidR="000C0F85" w:rsidRPr="00FB327F">
        <w:rPr>
          <w:rFonts w:cstheme="minorHAnsi"/>
        </w:rPr>
        <w:t xml:space="preserve">redit card payments, </w:t>
      </w:r>
    </w:p>
    <w:p w:rsidR="00FB327F" w:rsidRDefault="00FB327F" w:rsidP="00FB327F">
      <w:pPr>
        <w:pStyle w:val="ListParagraph"/>
        <w:numPr>
          <w:ilvl w:val="0"/>
          <w:numId w:val="3"/>
        </w:numPr>
        <w:ind w:left="1350" w:hanging="270"/>
        <w:jc w:val="both"/>
        <w:rPr>
          <w:rFonts w:cstheme="minorHAnsi"/>
        </w:rPr>
      </w:pPr>
      <w:r>
        <w:rPr>
          <w:rFonts w:cstheme="minorHAnsi"/>
        </w:rPr>
        <w:t>C</w:t>
      </w:r>
      <w:r w:rsidR="000C0F85" w:rsidRPr="00FB327F">
        <w:rPr>
          <w:rFonts w:cstheme="minorHAnsi"/>
        </w:rPr>
        <w:t xml:space="preserve">heck account history </w:t>
      </w:r>
    </w:p>
    <w:p w:rsidR="00FB327F" w:rsidRDefault="00FB327F" w:rsidP="00FB327F">
      <w:pPr>
        <w:pStyle w:val="ListParagraph"/>
        <w:numPr>
          <w:ilvl w:val="0"/>
          <w:numId w:val="3"/>
        </w:numPr>
        <w:ind w:left="1350" w:hanging="270"/>
        <w:jc w:val="both"/>
        <w:rPr>
          <w:rFonts w:cstheme="minorHAnsi"/>
        </w:rPr>
      </w:pPr>
      <w:r>
        <w:rPr>
          <w:rFonts w:cstheme="minorHAnsi"/>
        </w:rPr>
        <w:t>View account statements</w:t>
      </w:r>
    </w:p>
    <w:p w:rsidR="00FB327F" w:rsidRDefault="000C0F85" w:rsidP="00FB327F">
      <w:pPr>
        <w:jc w:val="both"/>
        <w:rPr>
          <w:rFonts w:cstheme="minorHAnsi"/>
        </w:rPr>
      </w:pPr>
      <w:r w:rsidRPr="00FB327F">
        <w:rPr>
          <w:rFonts w:cstheme="minorHAnsi"/>
        </w:rPr>
        <w:t xml:space="preserve">On the </w:t>
      </w:r>
      <w:r w:rsidR="00240C98" w:rsidRPr="00FB327F">
        <w:rPr>
          <w:rFonts w:cstheme="minorHAnsi"/>
        </w:rPr>
        <w:t>new platform, customer</w:t>
      </w:r>
      <w:r w:rsidRPr="00FB327F">
        <w:rPr>
          <w:rFonts w:cstheme="minorHAnsi"/>
        </w:rPr>
        <w:t>s</w:t>
      </w:r>
      <w:r w:rsidR="00240C98" w:rsidRPr="00FB327F">
        <w:rPr>
          <w:rFonts w:cstheme="minorHAnsi"/>
        </w:rPr>
        <w:t xml:space="preserve"> can enjoy </w:t>
      </w:r>
      <w:r w:rsidRPr="00FB327F">
        <w:rPr>
          <w:rFonts w:cstheme="minorHAnsi"/>
        </w:rPr>
        <w:t>the features they previously enjoyed in</w:t>
      </w:r>
      <w:r w:rsidR="00240C98" w:rsidRPr="00FB327F">
        <w:rPr>
          <w:rFonts w:cstheme="minorHAnsi"/>
        </w:rPr>
        <w:t xml:space="preserve"> addition </w:t>
      </w:r>
      <w:r w:rsidR="00F51868" w:rsidRPr="00FB327F">
        <w:rPr>
          <w:rFonts w:cstheme="minorHAnsi"/>
        </w:rPr>
        <w:t>to added features including</w:t>
      </w:r>
      <w:r w:rsidR="00FB327F">
        <w:rPr>
          <w:rFonts w:cstheme="minorHAnsi"/>
        </w:rPr>
        <w:t>:</w:t>
      </w:r>
    </w:p>
    <w:p w:rsidR="00FB327F" w:rsidRDefault="00FB327F" w:rsidP="00FB327F">
      <w:pPr>
        <w:pStyle w:val="ListParagraph"/>
        <w:numPr>
          <w:ilvl w:val="0"/>
          <w:numId w:val="4"/>
        </w:numPr>
        <w:ind w:left="1440"/>
        <w:jc w:val="both"/>
        <w:rPr>
          <w:rFonts w:cstheme="minorHAnsi"/>
        </w:rPr>
      </w:pPr>
      <w:r>
        <w:rPr>
          <w:rFonts w:cstheme="minorHAnsi"/>
        </w:rPr>
        <w:t>T</w:t>
      </w:r>
      <w:r w:rsidR="00240C98" w:rsidRPr="00FB327F">
        <w:rPr>
          <w:rFonts w:cstheme="minorHAnsi"/>
        </w:rPr>
        <w:t>hird party payments, i.e. from Fidelity to another bank</w:t>
      </w:r>
    </w:p>
    <w:p w:rsidR="00FB327F" w:rsidRDefault="00FB327F" w:rsidP="00FB327F">
      <w:pPr>
        <w:pStyle w:val="ListParagraph"/>
        <w:numPr>
          <w:ilvl w:val="0"/>
          <w:numId w:val="4"/>
        </w:numPr>
        <w:ind w:left="1440"/>
        <w:jc w:val="both"/>
        <w:rPr>
          <w:rFonts w:cstheme="minorHAnsi"/>
        </w:rPr>
      </w:pPr>
      <w:r>
        <w:rPr>
          <w:rFonts w:cstheme="minorHAnsi"/>
        </w:rPr>
        <w:t>C</w:t>
      </w:r>
      <w:r w:rsidR="00240C98" w:rsidRPr="00FB327F">
        <w:rPr>
          <w:rFonts w:cstheme="minorHAnsi"/>
        </w:rPr>
        <w:t>redit card statements in real time</w:t>
      </w:r>
    </w:p>
    <w:p w:rsidR="00FB327F" w:rsidRDefault="00FB327F" w:rsidP="00FB327F">
      <w:pPr>
        <w:pStyle w:val="ListParagraph"/>
        <w:numPr>
          <w:ilvl w:val="0"/>
          <w:numId w:val="4"/>
        </w:numPr>
        <w:ind w:left="1440"/>
        <w:jc w:val="both"/>
        <w:rPr>
          <w:rFonts w:cstheme="minorHAnsi"/>
        </w:rPr>
      </w:pPr>
      <w:r>
        <w:rPr>
          <w:rFonts w:cstheme="minorHAnsi"/>
        </w:rPr>
        <w:t>R</w:t>
      </w:r>
      <w:r w:rsidR="00240C98" w:rsidRPr="00FB327F">
        <w:rPr>
          <w:rFonts w:cstheme="minorHAnsi"/>
        </w:rPr>
        <w:t>ecurring payments</w:t>
      </w:r>
    </w:p>
    <w:p w:rsidR="00FB327F" w:rsidRDefault="00FB327F" w:rsidP="00FB327F">
      <w:pPr>
        <w:pStyle w:val="ListParagraph"/>
        <w:numPr>
          <w:ilvl w:val="0"/>
          <w:numId w:val="4"/>
        </w:numPr>
        <w:ind w:left="1440"/>
        <w:jc w:val="both"/>
        <w:rPr>
          <w:rFonts w:cstheme="minorHAnsi"/>
        </w:rPr>
      </w:pPr>
      <w:r>
        <w:rPr>
          <w:rFonts w:cstheme="minorHAnsi"/>
        </w:rPr>
        <w:t>C</w:t>
      </w:r>
      <w:r w:rsidR="00240C98" w:rsidRPr="00FB327F">
        <w:rPr>
          <w:rFonts w:cstheme="minorHAnsi"/>
        </w:rPr>
        <w:t>he</w:t>
      </w:r>
      <w:r w:rsidR="00C274CC" w:rsidRPr="00FB327F">
        <w:rPr>
          <w:rFonts w:cstheme="minorHAnsi"/>
        </w:rPr>
        <w:t xml:space="preserve">que </w:t>
      </w:r>
      <w:r w:rsidR="00240C98" w:rsidRPr="00FB327F">
        <w:rPr>
          <w:rFonts w:cstheme="minorHAnsi"/>
        </w:rPr>
        <w:t>t</w:t>
      </w:r>
      <w:r>
        <w:rPr>
          <w:rFonts w:cstheme="minorHAnsi"/>
        </w:rPr>
        <w:t xml:space="preserve">ransactions prior to month end </w:t>
      </w:r>
    </w:p>
    <w:p w:rsidR="00240C98" w:rsidRPr="00FB327F" w:rsidRDefault="00FB327F" w:rsidP="00FB327F">
      <w:pPr>
        <w:pStyle w:val="ListParagraph"/>
        <w:numPr>
          <w:ilvl w:val="0"/>
          <w:numId w:val="4"/>
        </w:numPr>
        <w:ind w:left="1440"/>
        <w:jc w:val="both"/>
        <w:rPr>
          <w:rFonts w:cstheme="minorHAnsi"/>
        </w:rPr>
      </w:pPr>
      <w:r>
        <w:rPr>
          <w:rFonts w:cstheme="minorHAnsi"/>
        </w:rPr>
        <w:t>Cheque images</w:t>
      </w:r>
    </w:p>
    <w:p w:rsidR="00F51868" w:rsidRPr="00F51868" w:rsidRDefault="00F51868" w:rsidP="00F51868">
      <w:pPr>
        <w:jc w:val="both"/>
        <w:rPr>
          <w:rFonts w:cstheme="minorHAnsi"/>
        </w:rPr>
      </w:pPr>
      <w:r>
        <w:rPr>
          <w:rFonts w:cstheme="minorHAnsi"/>
        </w:rPr>
        <w:t>The upgrade also makes the platform compatible with all mobile devices</w:t>
      </w:r>
      <w:r w:rsidRPr="00F51868">
        <w:t xml:space="preserve"> </w:t>
      </w:r>
      <w:r>
        <w:t xml:space="preserve">with </w:t>
      </w:r>
      <w:r w:rsidRPr="00F51868">
        <w:rPr>
          <w:rFonts w:cstheme="minorHAnsi"/>
        </w:rPr>
        <w:t>streamlined navigation</w:t>
      </w:r>
      <w:r>
        <w:rPr>
          <w:rFonts w:cstheme="minorHAnsi"/>
        </w:rPr>
        <w:t xml:space="preserve">. President, Retail Banking, Mr. Gregory Bethel, says the </w:t>
      </w:r>
      <w:r w:rsidR="00C274CC" w:rsidRPr="00FB327F">
        <w:rPr>
          <w:rFonts w:cstheme="minorHAnsi"/>
        </w:rPr>
        <w:t>enhancements</w:t>
      </w:r>
      <w:r w:rsidR="00C274CC">
        <w:rPr>
          <w:rFonts w:cstheme="minorHAnsi"/>
        </w:rPr>
        <w:t xml:space="preserve"> </w:t>
      </w:r>
      <w:r>
        <w:rPr>
          <w:rFonts w:cstheme="minorHAnsi"/>
        </w:rPr>
        <w:t xml:space="preserve">take into the account today’s digitally centric banking customers. </w:t>
      </w:r>
      <w:r w:rsidRPr="00F51868">
        <w:rPr>
          <w:rFonts w:cstheme="minorHAnsi"/>
        </w:rPr>
        <w:t xml:space="preserve"> </w:t>
      </w:r>
      <w:r w:rsidR="00C151B0">
        <w:rPr>
          <w:rFonts w:cstheme="minorHAnsi"/>
        </w:rPr>
        <w:t xml:space="preserve">“Our new and </w:t>
      </w:r>
      <w:r w:rsidR="00C274CC" w:rsidRPr="00FB327F">
        <w:rPr>
          <w:rFonts w:cstheme="minorHAnsi"/>
        </w:rPr>
        <w:t>enhanced</w:t>
      </w:r>
      <w:r w:rsidR="00C274CC">
        <w:rPr>
          <w:rFonts w:cstheme="minorHAnsi"/>
        </w:rPr>
        <w:t xml:space="preserve"> </w:t>
      </w:r>
      <w:r w:rsidR="00C151B0">
        <w:rPr>
          <w:rFonts w:cstheme="minorHAnsi"/>
        </w:rPr>
        <w:t>O</w:t>
      </w:r>
      <w:r w:rsidRPr="00F51868">
        <w:rPr>
          <w:rFonts w:cstheme="minorHAnsi"/>
        </w:rPr>
        <w:t xml:space="preserve">nline </w:t>
      </w:r>
      <w:r w:rsidR="00C151B0">
        <w:rPr>
          <w:rFonts w:cstheme="minorHAnsi"/>
        </w:rPr>
        <w:t>B</w:t>
      </w:r>
      <w:r w:rsidRPr="00F51868">
        <w:rPr>
          <w:rFonts w:cstheme="minorHAnsi"/>
        </w:rPr>
        <w:t>anking</w:t>
      </w:r>
      <w:r w:rsidR="00C151B0">
        <w:rPr>
          <w:rFonts w:cstheme="minorHAnsi"/>
        </w:rPr>
        <w:t xml:space="preserve"> is designed with a focus to give our customers</w:t>
      </w:r>
      <w:r w:rsidRPr="00F51868">
        <w:rPr>
          <w:rFonts w:cstheme="minorHAnsi"/>
        </w:rPr>
        <w:t xml:space="preserve"> the tools they need to easily manage their finances,” </w:t>
      </w:r>
      <w:r w:rsidR="00C151B0">
        <w:rPr>
          <w:rFonts w:cstheme="minorHAnsi"/>
        </w:rPr>
        <w:t xml:space="preserve">Mr. Bethel </w:t>
      </w:r>
      <w:r w:rsidRPr="00F51868">
        <w:rPr>
          <w:rFonts w:cstheme="minorHAnsi"/>
        </w:rPr>
        <w:t>said</w:t>
      </w:r>
      <w:r w:rsidR="00F0325A">
        <w:rPr>
          <w:rFonts w:cstheme="minorHAnsi"/>
        </w:rPr>
        <w:t>.</w:t>
      </w:r>
      <w:r w:rsidRPr="00F51868">
        <w:rPr>
          <w:rFonts w:cstheme="minorHAnsi"/>
        </w:rPr>
        <w:t xml:space="preserve"> </w:t>
      </w:r>
      <w:r w:rsidR="00C151B0">
        <w:rPr>
          <w:rFonts w:cstheme="minorHAnsi"/>
        </w:rPr>
        <w:t xml:space="preserve">“Our aim is to provide </w:t>
      </w:r>
      <w:r w:rsidRPr="00F51868">
        <w:rPr>
          <w:rFonts w:cstheme="minorHAnsi"/>
        </w:rPr>
        <w:t xml:space="preserve">the </w:t>
      </w:r>
      <w:r w:rsidR="00C151B0">
        <w:rPr>
          <w:rFonts w:cstheme="minorHAnsi"/>
        </w:rPr>
        <w:t xml:space="preserve">service and </w:t>
      </w:r>
      <w:r w:rsidRPr="00F51868">
        <w:rPr>
          <w:rFonts w:cstheme="minorHAnsi"/>
        </w:rPr>
        <w:t xml:space="preserve">capabilities </w:t>
      </w:r>
      <w:r w:rsidR="00C151B0">
        <w:rPr>
          <w:rFonts w:cstheme="minorHAnsi"/>
        </w:rPr>
        <w:t xml:space="preserve">our </w:t>
      </w:r>
      <w:r w:rsidRPr="00F51868">
        <w:rPr>
          <w:rFonts w:cstheme="minorHAnsi"/>
        </w:rPr>
        <w:t>customers expect as well as delighting and surprising them with some new innovations</w:t>
      </w:r>
      <w:r w:rsidR="00C151B0">
        <w:rPr>
          <w:rFonts w:cstheme="minorHAnsi"/>
        </w:rPr>
        <w:t>.”</w:t>
      </w:r>
    </w:p>
    <w:p w:rsidR="00B82CAB" w:rsidRDefault="00FB327F" w:rsidP="00B82CAB">
      <w:pPr>
        <w:jc w:val="both"/>
        <w:rPr>
          <w:rFonts w:cstheme="minorHAnsi"/>
        </w:rPr>
      </w:pPr>
      <w:r>
        <w:rPr>
          <w:rFonts w:cstheme="minorHAnsi"/>
        </w:rPr>
        <w:t xml:space="preserve">Fidelity’s Online Banking remains free to its customers. The </w:t>
      </w:r>
      <w:r w:rsidR="00B82CAB">
        <w:rPr>
          <w:rFonts w:cstheme="minorHAnsi"/>
        </w:rPr>
        <w:t xml:space="preserve">transition to the new </w:t>
      </w:r>
      <w:r w:rsidR="008C40AF">
        <w:rPr>
          <w:rFonts w:cstheme="minorHAnsi"/>
        </w:rPr>
        <w:t>platform is scheduled to begin on</w:t>
      </w:r>
      <w:r w:rsidR="00B82CAB">
        <w:rPr>
          <w:rFonts w:cstheme="minorHAnsi"/>
        </w:rPr>
        <w:t xml:space="preserve"> March 18</w:t>
      </w:r>
      <w:r w:rsidR="00B82CAB" w:rsidRPr="00B82CAB">
        <w:rPr>
          <w:rFonts w:cstheme="minorHAnsi"/>
          <w:vertAlign w:val="superscript"/>
        </w:rPr>
        <w:t>th</w:t>
      </w:r>
      <w:r w:rsidR="00B82CAB">
        <w:rPr>
          <w:rFonts w:cstheme="minorHAnsi"/>
        </w:rPr>
        <w:t xml:space="preserve">. </w:t>
      </w:r>
      <w:r w:rsidR="00B82CAB" w:rsidRPr="00B82CAB">
        <w:rPr>
          <w:rFonts w:cstheme="minorHAnsi"/>
        </w:rPr>
        <w:t xml:space="preserve">As part of this </w:t>
      </w:r>
      <w:r w:rsidR="00B82CAB">
        <w:rPr>
          <w:rFonts w:cstheme="minorHAnsi"/>
        </w:rPr>
        <w:t xml:space="preserve">transition, customers may </w:t>
      </w:r>
      <w:r w:rsidR="00B82CAB" w:rsidRPr="00B82CAB">
        <w:rPr>
          <w:rFonts w:cstheme="minorHAnsi"/>
        </w:rPr>
        <w:t xml:space="preserve">be required to establish a new password </w:t>
      </w:r>
      <w:r w:rsidR="00B82CAB">
        <w:rPr>
          <w:rFonts w:cstheme="minorHAnsi"/>
        </w:rPr>
        <w:t>as part of the security upgrade</w:t>
      </w:r>
      <w:r w:rsidR="00B82CAB" w:rsidRPr="00B82CAB">
        <w:rPr>
          <w:rFonts w:cstheme="minorHAnsi"/>
        </w:rPr>
        <w:t xml:space="preserve">. To access </w:t>
      </w:r>
      <w:r w:rsidR="00B82CAB">
        <w:rPr>
          <w:rFonts w:cstheme="minorHAnsi"/>
        </w:rPr>
        <w:t xml:space="preserve">the new </w:t>
      </w:r>
      <w:r w:rsidR="00B82CAB" w:rsidRPr="00B82CAB">
        <w:rPr>
          <w:rFonts w:cstheme="minorHAnsi"/>
        </w:rPr>
        <w:t xml:space="preserve">online banking system, </w:t>
      </w:r>
      <w:r w:rsidR="00B82CAB">
        <w:rPr>
          <w:rFonts w:cstheme="minorHAnsi"/>
        </w:rPr>
        <w:t>customers will</w:t>
      </w:r>
      <w:r w:rsidR="00B82CAB" w:rsidRPr="00B82CAB">
        <w:rPr>
          <w:rFonts w:cstheme="minorHAnsi"/>
        </w:rPr>
        <w:t xml:space="preserve"> need to follow these steps:</w:t>
      </w:r>
    </w:p>
    <w:p w:rsidR="00FB327F" w:rsidRPr="00B82CAB" w:rsidRDefault="00FB327F" w:rsidP="00B82CAB">
      <w:pPr>
        <w:jc w:val="both"/>
        <w:rPr>
          <w:rFonts w:cstheme="minorHAnsi"/>
        </w:rPr>
      </w:pPr>
    </w:p>
    <w:p w:rsidR="00B82CAB" w:rsidRPr="00B82CAB" w:rsidRDefault="00B82CAB" w:rsidP="00B82CAB">
      <w:pPr>
        <w:pStyle w:val="ListParagraph"/>
        <w:numPr>
          <w:ilvl w:val="0"/>
          <w:numId w:val="2"/>
        </w:numPr>
        <w:tabs>
          <w:tab w:val="left" w:pos="810"/>
        </w:tabs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lastRenderedPageBreak/>
        <w:t>R</w:t>
      </w:r>
      <w:r w:rsidRPr="00B82CAB">
        <w:rPr>
          <w:rFonts w:cstheme="minorHAnsi"/>
        </w:rPr>
        <w:t>egister for online banking;</w:t>
      </w:r>
    </w:p>
    <w:p w:rsidR="00B82CAB" w:rsidRPr="00B82CAB" w:rsidRDefault="00B82CAB" w:rsidP="00B82CAB">
      <w:pPr>
        <w:pStyle w:val="ListParagraph"/>
        <w:numPr>
          <w:ilvl w:val="0"/>
          <w:numId w:val="2"/>
        </w:numPr>
        <w:tabs>
          <w:tab w:val="left" w:pos="810"/>
        </w:tabs>
        <w:spacing w:after="0" w:line="240" w:lineRule="auto"/>
        <w:jc w:val="both"/>
        <w:rPr>
          <w:rFonts w:cstheme="minorHAnsi"/>
        </w:rPr>
      </w:pPr>
      <w:r w:rsidRPr="00B82CAB">
        <w:rPr>
          <w:rFonts w:cstheme="minorHAnsi"/>
        </w:rPr>
        <w:t>Set up a secret question;</w:t>
      </w:r>
    </w:p>
    <w:p w:rsidR="00B82CAB" w:rsidRPr="00B82CAB" w:rsidRDefault="00B82CAB" w:rsidP="00B82CAB">
      <w:pPr>
        <w:pStyle w:val="ListParagraph"/>
        <w:numPr>
          <w:ilvl w:val="0"/>
          <w:numId w:val="2"/>
        </w:numPr>
        <w:tabs>
          <w:tab w:val="left" w:pos="810"/>
        </w:tabs>
        <w:spacing w:after="0" w:line="240" w:lineRule="auto"/>
        <w:jc w:val="both"/>
        <w:rPr>
          <w:rFonts w:cstheme="minorHAnsi"/>
        </w:rPr>
      </w:pPr>
      <w:r w:rsidRPr="00B82CAB">
        <w:rPr>
          <w:rFonts w:cstheme="minorHAnsi"/>
        </w:rPr>
        <w:t>Set up a password;</w:t>
      </w:r>
    </w:p>
    <w:p w:rsidR="00B82CAB" w:rsidRPr="00B82CAB" w:rsidRDefault="00B82CAB" w:rsidP="00B82CAB">
      <w:pPr>
        <w:pStyle w:val="ListParagraph"/>
        <w:numPr>
          <w:ilvl w:val="0"/>
          <w:numId w:val="2"/>
        </w:numPr>
        <w:tabs>
          <w:tab w:val="left" w:pos="810"/>
        </w:tabs>
        <w:spacing w:after="0" w:line="240" w:lineRule="auto"/>
        <w:jc w:val="both"/>
        <w:rPr>
          <w:rFonts w:cstheme="minorHAnsi"/>
        </w:rPr>
      </w:pPr>
      <w:r w:rsidRPr="00B82CAB">
        <w:rPr>
          <w:rFonts w:cstheme="minorHAnsi"/>
        </w:rPr>
        <w:t>Choose a picture;</w:t>
      </w:r>
    </w:p>
    <w:p w:rsidR="00B82CAB" w:rsidRPr="00B82CAB" w:rsidRDefault="00B82CAB" w:rsidP="00B82CAB">
      <w:pPr>
        <w:pStyle w:val="ListParagraph"/>
        <w:numPr>
          <w:ilvl w:val="0"/>
          <w:numId w:val="2"/>
        </w:numPr>
        <w:tabs>
          <w:tab w:val="left" w:pos="810"/>
        </w:tabs>
        <w:spacing w:after="0" w:line="240" w:lineRule="auto"/>
        <w:jc w:val="both"/>
        <w:rPr>
          <w:rFonts w:cstheme="minorHAnsi"/>
        </w:rPr>
      </w:pPr>
      <w:r w:rsidRPr="00B82CAB">
        <w:rPr>
          <w:rFonts w:cstheme="minorHAnsi"/>
        </w:rPr>
        <w:t>Accept disclosures;</w:t>
      </w:r>
    </w:p>
    <w:p w:rsidR="00B82CAB" w:rsidRPr="00B82CAB" w:rsidRDefault="00B82CAB" w:rsidP="00B82CAB">
      <w:pPr>
        <w:pStyle w:val="ListParagraph"/>
        <w:numPr>
          <w:ilvl w:val="0"/>
          <w:numId w:val="2"/>
        </w:numPr>
        <w:tabs>
          <w:tab w:val="left" w:pos="810"/>
        </w:tabs>
        <w:spacing w:after="0" w:line="240" w:lineRule="auto"/>
        <w:jc w:val="both"/>
        <w:rPr>
          <w:rFonts w:cstheme="minorHAnsi"/>
        </w:rPr>
      </w:pPr>
      <w:r w:rsidRPr="00B82CAB">
        <w:rPr>
          <w:rFonts w:cstheme="minorHAnsi"/>
        </w:rPr>
        <w:t>Set your PIN online;</w:t>
      </w:r>
    </w:p>
    <w:p w:rsidR="00B82CAB" w:rsidRDefault="00B82CAB" w:rsidP="00B82CAB">
      <w:pPr>
        <w:pStyle w:val="ListParagraph"/>
        <w:numPr>
          <w:ilvl w:val="0"/>
          <w:numId w:val="2"/>
        </w:numPr>
        <w:tabs>
          <w:tab w:val="left" w:pos="810"/>
        </w:tabs>
        <w:spacing w:after="0" w:line="240" w:lineRule="auto"/>
        <w:jc w:val="both"/>
        <w:rPr>
          <w:rFonts w:cstheme="minorHAnsi"/>
        </w:rPr>
      </w:pPr>
      <w:r w:rsidRPr="00B82CAB">
        <w:rPr>
          <w:rFonts w:cstheme="minorHAnsi"/>
        </w:rPr>
        <w:t>Set up e-alerts.</w:t>
      </w:r>
    </w:p>
    <w:p w:rsidR="007A43C4" w:rsidRDefault="007A43C4" w:rsidP="00B82CAB">
      <w:pPr>
        <w:tabs>
          <w:tab w:val="left" w:pos="810"/>
        </w:tabs>
        <w:spacing w:after="0" w:line="240" w:lineRule="auto"/>
        <w:jc w:val="both"/>
        <w:rPr>
          <w:rFonts w:cstheme="minorHAnsi"/>
        </w:rPr>
      </w:pPr>
    </w:p>
    <w:p w:rsidR="00B82CAB" w:rsidRPr="00B82CAB" w:rsidRDefault="00B82CAB" w:rsidP="00B82CAB">
      <w:pPr>
        <w:tabs>
          <w:tab w:val="left" w:pos="810"/>
        </w:tabs>
        <w:spacing w:after="0" w:line="240" w:lineRule="auto"/>
        <w:jc w:val="both"/>
        <w:rPr>
          <w:rFonts w:cstheme="minorHAnsi"/>
        </w:rPr>
      </w:pPr>
      <w:r w:rsidRPr="00B82CAB">
        <w:rPr>
          <w:rFonts w:cstheme="minorHAnsi"/>
        </w:rPr>
        <w:t>Should customers have any questions on the new Online Banking</w:t>
      </w:r>
      <w:r w:rsidR="007A43C4">
        <w:rPr>
          <w:rFonts w:cstheme="minorHAnsi"/>
        </w:rPr>
        <w:t xml:space="preserve"> platform</w:t>
      </w:r>
      <w:r w:rsidRPr="00B82CAB">
        <w:rPr>
          <w:rFonts w:cstheme="minorHAnsi"/>
        </w:rPr>
        <w:t xml:space="preserve">, they are encouraged to contact any Fidelity branch at 356-7764. </w:t>
      </w:r>
    </w:p>
    <w:p w:rsidR="00B82CAB" w:rsidRPr="007A43C4" w:rsidRDefault="007A43C4" w:rsidP="007A43C4">
      <w:pPr>
        <w:jc w:val="center"/>
        <w:rPr>
          <w:rFonts w:ascii="Arial" w:hAnsi="Arial" w:cs="Arial"/>
        </w:rPr>
      </w:pPr>
      <w:r w:rsidRPr="007A43C4">
        <w:rPr>
          <w:rFonts w:ascii="Arial" w:hAnsi="Arial" w:cs="Arial"/>
        </w:rPr>
        <w:t>###</w:t>
      </w:r>
    </w:p>
    <w:p w:rsidR="00F668E8" w:rsidRPr="00F668E8" w:rsidRDefault="0012616A" w:rsidP="00F668E8">
      <w:pPr>
        <w:jc w:val="both"/>
        <w:rPr>
          <w:rFonts w:ascii="Arial" w:hAnsi="Arial" w:cs="Arial"/>
          <w:sz w:val="16"/>
          <w:szCs w:val="16"/>
        </w:rPr>
      </w:pPr>
      <w:r w:rsidRPr="0019785B">
        <w:rPr>
          <w:rFonts w:ascii="Arial" w:hAnsi="Arial" w:cs="Arial"/>
          <w:b/>
        </w:rPr>
        <w:t>About Fidelity</w:t>
      </w:r>
      <w:r w:rsidR="00AA4C4C">
        <w:rPr>
          <w:rFonts w:ascii="Arial" w:hAnsi="Arial" w:cs="Arial"/>
          <w:b/>
        </w:rPr>
        <w:t xml:space="preserve"> Bank </w:t>
      </w:r>
    </w:p>
    <w:p w:rsidR="007514F6" w:rsidRDefault="007514F6" w:rsidP="00F668E8">
      <w:pPr>
        <w:spacing w:after="0"/>
        <w:jc w:val="both"/>
        <w:rPr>
          <w:rFonts w:ascii="Arial" w:hAnsi="Arial" w:cs="Arial"/>
          <w:sz w:val="16"/>
          <w:szCs w:val="16"/>
        </w:rPr>
      </w:pPr>
      <w:r w:rsidRPr="007514F6">
        <w:rPr>
          <w:rFonts w:ascii="Arial" w:hAnsi="Arial" w:cs="Arial"/>
          <w:sz w:val="16"/>
          <w:szCs w:val="16"/>
        </w:rPr>
        <w:t>Fidelity Bank (Bahamas) Limited (Fidelity) is a retail bank company. The bank has assets of over $500 million. Fidelity also has a joint venture with Royal Bank of Canada which provides investment banking, corporate finance, and wealth management services through a 50/50 ownership of Royal Fidelity Merchant Bank &amp;Trust Limited, with has operations in The Bahamas and Barbados</w:t>
      </w:r>
      <w:r>
        <w:rPr>
          <w:rFonts w:ascii="Arial" w:hAnsi="Arial" w:cs="Arial"/>
          <w:sz w:val="16"/>
          <w:szCs w:val="16"/>
        </w:rPr>
        <w:t>.</w:t>
      </w:r>
    </w:p>
    <w:p w:rsidR="00F668E8" w:rsidRDefault="00F668E8" w:rsidP="00F668E8">
      <w:pPr>
        <w:spacing w:after="0"/>
        <w:jc w:val="both"/>
        <w:rPr>
          <w:rFonts w:ascii="Arial" w:hAnsi="Arial" w:cs="Arial"/>
          <w:sz w:val="16"/>
          <w:szCs w:val="16"/>
        </w:rPr>
      </w:pPr>
    </w:p>
    <w:p w:rsidR="0012616A" w:rsidRPr="00F668E8" w:rsidRDefault="0012616A" w:rsidP="00F668E8">
      <w:pPr>
        <w:spacing w:after="0"/>
        <w:jc w:val="both"/>
        <w:rPr>
          <w:rFonts w:cstheme="minorHAnsi"/>
          <w:b/>
          <w:sz w:val="20"/>
          <w:szCs w:val="20"/>
        </w:rPr>
      </w:pPr>
      <w:r w:rsidRPr="00F668E8">
        <w:rPr>
          <w:rFonts w:cstheme="minorHAnsi"/>
          <w:b/>
          <w:sz w:val="20"/>
          <w:szCs w:val="20"/>
        </w:rPr>
        <w:t>For more information contact:</w:t>
      </w:r>
    </w:p>
    <w:p w:rsidR="0012616A" w:rsidRPr="00F668E8" w:rsidRDefault="0012616A" w:rsidP="0012616A">
      <w:pPr>
        <w:spacing w:after="0"/>
        <w:jc w:val="both"/>
        <w:rPr>
          <w:rFonts w:cstheme="minorHAnsi"/>
          <w:b/>
          <w:sz w:val="20"/>
          <w:szCs w:val="20"/>
        </w:rPr>
      </w:pPr>
      <w:r w:rsidRPr="00F668E8">
        <w:rPr>
          <w:rFonts w:cstheme="minorHAnsi"/>
          <w:b/>
          <w:sz w:val="20"/>
          <w:szCs w:val="20"/>
        </w:rPr>
        <w:t>Antonio Saunders</w:t>
      </w:r>
      <w:bookmarkStart w:id="0" w:name="_GoBack"/>
      <w:bookmarkEnd w:id="0"/>
    </w:p>
    <w:p w:rsidR="0012616A" w:rsidRPr="00F668E8" w:rsidRDefault="0012616A" w:rsidP="0012616A">
      <w:pPr>
        <w:spacing w:after="0"/>
        <w:jc w:val="both"/>
        <w:rPr>
          <w:rFonts w:cstheme="minorHAnsi"/>
          <w:b/>
          <w:sz w:val="20"/>
          <w:szCs w:val="20"/>
        </w:rPr>
      </w:pPr>
      <w:r w:rsidRPr="00F668E8">
        <w:rPr>
          <w:rFonts w:cstheme="minorHAnsi"/>
          <w:b/>
          <w:sz w:val="20"/>
          <w:szCs w:val="20"/>
        </w:rPr>
        <w:t>T.356.7764 Ext. 3129</w:t>
      </w:r>
      <w:r w:rsidRPr="00F668E8">
        <w:rPr>
          <w:rFonts w:cstheme="minorHAnsi"/>
          <w:b/>
          <w:sz w:val="20"/>
          <w:szCs w:val="20"/>
        </w:rPr>
        <w:tab/>
      </w:r>
    </w:p>
    <w:p w:rsidR="0012616A" w:rsidRPr="00F668E8" w:rsidRDefault="0012616A" w:rsidP="0012616A">
      <w:pPr>
        <w:spacing w:after="0"/>
        <w:jc w:val="both"/>
        <w:rPr>
          <w:rFonts w:cstheme="minorHAnsi"/>
          <w:b/>
          <w:sz w:val="20"/>
          <w:szCs w:val="20"/>
        </w:rPr>
      </w:pPr>
      <w:r w:rsidRPr="00F668E8">
        <w:rPr>
          <w:rFonts w:cstheme="minorHAnsi"/>
          <w:b/>
          <w:sz w:val="20"/>
          <w:szCs w:val="20"/>
        </w:rPr>
        <w:t xml:space="preserve">E. </w:t>
      </w:r>
      <w:hyperlink r:id="rId8" w:history="1">
        <w:r w:rsidRPr="00F668E8">
          <w:rPr>
            <w:rStyle w:val="Hyperlink"/>
            <w:rFonts w:cstheme="minorHAnsi"/>
            <w:b/>
            <w:sz w:val="20"/>
            <w:szCs w:val="20"/>
          </w:rPr>
          <w:t>marketing@fidelitybahamas.com</w:t>
        </w:r>
      </w:hyperlink>
    </w:p>
    <w:sectPr w:rsidR="0012616A" w:rsidRPr="00F668E8" w:rsidSect="004C5E77">
      <w:pgSz w:w="12240" w:h="15840"/>
      <w:pgMar w:top="144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493B01"/>
    <w:multiLevelType w:val="hybridMultilevel"/>
    <w:tmpl w:val="ACB2AB60"/>
    <w:lvl w:ilvl="0" w:tplc="0409000D">
      <w:start w:val="1"/>
      <w:numFmt w:val="bullet"/>
      <w:lvlText w:val=""/>
      <w:lvlJc w:val="left"/>
      <w:pPr>
        <w:ind w:left="1980" w:hanging="1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>
    <w:nsid w:val="41CE30BB"/>
    <w:multiLevelType w:val="hybridMultilevel"/>
    <w:tmpl w:val="6A2ED0DA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>
    <w:nsid w:val="56461066"/>
    <w:multiLevelType w:val="hybridMultilevel"/>
    <w:tmpl w:val="A796939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7074744E"/>
    <w:multiLevelType w:val="hybridMultilevel"/>
    <w:tmpl w:val="3EDE4A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09A"/>
    <w:rsid w:val="0002047C"/>
    <w:rsid w:val="000331A8"/>
    <w:rsid w:val="000468DB"/>
    <w:rsid w:val="00086BD2"/>
    <w:rsid w:val="00094F0D"/>
    <w:rsid w:val="00097FF2"/>
    <w:rsid w:val="000C0F85"/>
    <w:rsid w:val="000C38B8"/>
    <w:rsid w:val="000E1A4B"/>
    <w:rsid w:val="000F1430"/>
    <w:rsid w:val="00105D01"/>
    <w:rsid w:val="0012616A"/>
    <w:rsid w:val="001C6D51"/>
    <w:rsid w:val="00202A29"/>
    <w:rsid w:val="002227C5"/>
    <w:rsid w:val="00240C98"/>
    <w:rsid w:val="003458BC"/>
    <w:rsid w:val="00350EA6"/>
    <w:rsid w:val="00363029"/>
    <w:rsid w:val="0037233D"/>
    <w:rsid w:val="003B3AB8"/>
    <w:rsid w:val="0045624A"/>
    <w:rsid w:val="00480ED2"/>
    <w:rsid w:val="00496914"/>
    <w:rsid w:val="004C5E77"/>
    <w:rsid w:val="004D0DED"/>
    <w:rsid w:val="004E4719"/>
    <w:rsid w:val="004F0995"/>
    <w:rsid w:val="005167D6"/>
    <w:rsid w:val="00573694"/>
    <w:rsid w:val="0059615A"/>
    <w:rsid w:val="005C5A9E"/>
    <w:rsid w:val="006019CE"/>
    <w:rsid w:val="00613AE5"/>
    <w:rsid w:val="0062351D"/>
    <w:rsid w:val="006321F3"/>
    <w:rsid w:val="006525EC"/>
    <w:rsid w:val="00671FCB"/>
    <w:rsid w:val="006D314C"/>
    <w:rsid w:val="006D4B89"/>
    <w:rsid w:val="006E0619"/>
    <w:rsid w:val="00714E12"/>
    <w:rsid w:val="00715518"/>
    <w:rsid w:val="00720410"/>
    <w:rsid w:val="00745B24"/>
    <w:rsid w:val="007514F6"/>
    <w:rsid w:val="00761C46"/>
    <w:rsid w:val="0076415C"/>
    <w:rsid w:val="007A43C4"/>
    <w:rsid w:val="007A6527"/>
    <w:rsid w:val="007B11FF"/>
    <w:rsid w:val="007B2163"/>
    <w:rsid w:val="007F5015"/>
    <w:rsid w:val="00804257"/>
    <w:rsid w:val="008C40AF"/>
    <w:rsid w:val="00955846"/>
    <w:rsid w:val="009A2879"/>
    <w:rsid w:val="00A0648D"/>
    <w:rsid w:val="00A32A8F"/>
    <w:rsid w:val="00A536C8"/>
    <w:rsid w:val="00A72D32"/>
    <w:rsid w:val="00A82D90"/>
    <w:rsid w:val="00AA4C4C"/>
    <w:rsid w:val="00B16BCA"/>
    <w:rsid w:val="00B41915"/>
    <w:rsid w:val="00B82CAB"/>
    <w:rsid w:val="00B9760C"/>
    <w:rsid w:val="00C151B0"/>
    <w:rsid w:val="00C274CC"/>
    <w:rsid w:val="00C31C79"/>
    <w:rsid w:val="00C36A0E"/>
    <w:rsid w:val="00C545D8"/>
    <w:rsid w:val="00C940B7"/>
    <w:rsid w:val="00CA4ADE"/>
    <w:rsid w:val="00CA4BCE"/>
    <w:rsid w:val="00D27BCC"/>
    <w:rsid w:val="00D45CCE"/>
    <w:rsid w:val="00D60B03"/>
    <w:rsid w:val="00D7062E"/>
    <w:rsid w:val="00DB5178"/>
    <w:rsid w:val="00DF134B"/>
    <w:rsid w:val="00E132F8"/>
    <w:rsid w:val="00E53EF7"/>
    <w:rsid w:val="00E739BA"/>
    <w:rsid w:val="00E7506E"/>
    <w:rsid w:val="00E75EA5"/>
    <w:rsid w:val="00E8709A"/>
    <w:rsid w:val="00EB1660"/>
    <w:rsid w:val="00EE18B3"/>
    <w:rsid w:val="00F0325A"/>
    <w:rsid w:val="00F17AE9"/>
    <w:rsid w:val="00F24F87"/>
    <w:rsid w:val="00F46E41"/>
    <w:rsid w:val="00F51868"/>
    <w:rsid w:val="00F668E8"/>
    <w:rsid w:val="00FB327F"/>
    <w:rsid w:val="00FD0D50"/>
    <w:rsid w:val="00FE10A8"/>
    <w:rsid w:val="00FE3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AFFBA59-E3A0-4F8B-953A-6F1E72F00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4B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8709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7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709A"/>
    <w:rPr>
      <w:rFonts w:ascii="Tahoma" w:hAnsi="Tahoma" w:cs="Tahoma"/>
      <w:sz w:val="16"/>
      <w:szCs w:val="16"/>
      <w:lang w:val="en-029"/>
    </w:rPr>
  </w:style>
  <w:style w:type="paragraph" w:styleId="ListParagraph">
    <w:name w:val="List Paragraph"/>
    <w:basedOn w:val="Normal"/>
    <w:uiPriority w:val="34"/>
    <w:qFormat/>
    <w:rsid w:val="00240C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keting@fidelitybahamas.com" TargetMode="External"/><Relationship Id="rId3" Type="http://schemas.openxmlformats.org/officeDocument/2006/relationships/styles" Target="styles.xml"/><Relationship Id="rId7" Type="http://schemas.openxmlformats.org/officeDocument/2006/relationships/image" Target="cid:image001.jpg@01CB8642.CB58A96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A82665-9F8C-44FD-B9FF-7405E56700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411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Fidelity Group of Companies</Company>
  <LinksUpToDate>false</LinksUpToDate>
  <CharactersWithSpaces>2755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rissie.demeritte</dc:creator>
  <cp:lastModifiedBy>Cherilyn Bethel</cp:lastModifiedBy>
  <cp:revision>4</cp:revision>
  <cp:lastPrinted>2011-01-28T17:08:00Z</cp:lastPrinted>
  <dcterms:created xsi:type="dcterms:W3CDTF">2016-03-17T12:39:00Z</dcterms:created>
  <dcterms:modified xsi:type="dcterms:W3CDTF">2016-03-17T12:57:00Z</dcterms:modified>
</cp:coreProperties>
</file>